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ED6868">
        <w:rPr>
          <w:rFonts w:ascii="Times New Roman" w:hAnsi="Times New Roman" w:cs="Times New Roman"/>
          <w:sz w:val="24"/>
          <w:szCs w:val="24"/>
        </w:rPr>
        <w:t>СПБ ГБУЗ «Детская городская поликлиника №17»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ED6868">
        <w:rPr>
          <w:rFonts w:ascii="Times New Roman" w:hAnsi="Times New Roman" w:cs="Times New Roman"/>
          <w:sz w:val="20"/>
          <w:szCs w:val="24"/>
        </w:rPr>
        <w:t xml:space="preserve"> работником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ED6868">
        <w:rPr>
          <w:rFonts w:ascii="Times New Roman" w:hAnsi="Times New Roman" w:cs="Times New Roman"/>
          <w:sz w:val="20"/>
          <w:szCs w:val="24"/>
        </w:rPr>
        <w:t>работник учреждения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D686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4C459-513B-47D7-A165-E0F3E3E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RePack by Diakov</cp:lastModifiedBy>
  <cp:revision>2</cp:revision>
  <cp:lastPrinted>2014-01-15T04:36:00Z</cp:lastPrinted>
  <dcterms:created xsi:type="dcterms:W3CDTF">2024-03-11T09:06:00Z</dcterms:created>
  <dcterms:modified xsi:type="dcterms:W3CDTF">2024-03-11T09:06:00Z</dcterms:modified>
</cp:coreProperties>
</file>